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9D" w:rsidRPr="00D53A45" w:rsidRDefault="00E0149D" w:rsidP="00E0149D">
      <w:pPr>
        <w:spacing w:after="150" w:line="240" w:lineRule="auto"/>
        <w:jc w:val="center"/>
        <w:outlineLvl w:val="1"/>
        <w:rPr>
          <w:rFonts w:ascii="Palatino" w:eastAsia="Times New Roman" w:hAnsi="Palatino" w:cs="Arial"/>
          <w:b/>
          <w:bCs/>
          <w:sz w:val="28"/>
          <w:szCs w:val="28"/>
        </w:rPr>
      </w:pPr>
      <w:r w:rsidRPr="00D53A45">
        <w:rPr>
          <w:rFonts w:ascii="Palatino" w:eastAsia="Times New Roman" w:hAnsi="Palatino" w:cs="Arial"/>
          <w:b/>
          <w:bCs/>
          <w:sz w:val="28"/>
          <w:szCs w:val="28"/>
        </w:rPr>
        <w:t>Individuals with Disabilities Education Improvement Act</w:t>
      </w:r>
      <w:r w:rsidR="00954C2A">
        <w:rPr>
          <w:rFonts w:ascii="Palatino" w:eastAsia="Times New Roman" w:hAnsi="Palatino" w:cs="Arial"/>
          <w:b/>
          <w:bCs/>
          <w:sz w:val="28"/>
          <w:szCs w:val="28"/>
        </w:rPr>
        <w:t xml:space="preserve"> </w:t>
      </w:r>
    </w:p>
    <w:p w:rsidR="00E0149D" w:rsidRPr="00E0149D" w:rsidRDefault="00E0149D" w:rsidP="00E0149D">
      <w:pPr>
        <w:spacing w:after="150" w:line="240" w:lineRule="auto"/>
        <w:jc w:val="center"/>
        <w:outlineLvl w:val="1"/>
        <w:rPr>
          <w:rFonts w:ascii="Palatino" w:eastAsia="Times New Roman" w:hAnsi="Palatino" w:cs="Arial"/>
          <w:b/>
          <w:bCs/>
          <w:sz w:val="24"/>
          <w:szCs w:val="24"/>
        </w:rPr>
      </w:pPr>
    </w:p>
    <w:p w:rsidR="00E0149D" w:rsidRPr="00D53A45" w:rsidRDefault="00954C2A" w:rsidP="00E0149D">
      <w:pPr>
        <w:spacing w:after="150" w:line="240" w:lineRule="auto"/>
        <w:rPr>
          <w:rFonts w:ascii="Palatino" w:eastAsia="Times New Roman" w:hAnsi="Palatino" w:cs="Arial"/>
          <w:sz w:val="20"/>
          <w:szCs w:val="20"/>
        </w:rPr>
      </w:pPr>
      <w:r>
        <w:rPr>
          <w:rFonts w:ascii="Palatino" w:eastAsia="Times New Roman" w:hAnsi="Palatino" w:cs="Arial"/>
          <w:b/>
          <w:bCs/>
          <w:sz w:val="20"/>
          <w:szCs w:val="20"/>
        </w:rPr>
        <w:t xml:space="preserve">Effective </w:t>
      </w:r>
      <w:r w:rsidR="00E0149D" w:rsidRPr="00D53A45">
        <w:rPr>
          <w:rFonts w:ascii="Palatino" w:eastAsia="Times New Roman" w:hAnsi="Palatino" w:cs="Arial"/>
          <w:b/>
          <w:bCs/>
          <w:sz w:val="20"/>
          <w:szCs w:val="20"/>
        </w:rPr>
        <w:t>July 1, 2005</w:t>
      </w:r>
      <w:r w:rsidR="00E0149D" w:rsidRPr="00D53A45">
        <w:rPr>
          <w:rFonts w:ascii="Palatino" w:eastAsia="Times New Roman" w:hAnsi="Palatino" w:cs="Arial"/>
          <w:sz w:val="20"/>
          <w:szCs w:val="20"/>
        </w:rPr>
        <w:t xml:space="preserve">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4"/>
          <w:szCs w:val="24"/>
        </w:rPr>
      </w:pPr>
      <w:r w:rsidRPr="00D53A45">
        <w:rPr>
          <w:rFonts w:ascii="Palatino" w:eastAsia="Times New Roman" w:hAnsi="Palatino" w:cs="Arial"/>
          <w:b/>
          <w:bCs/>
          <w:sz w:val="24"/>
          <w:szCs w:val="24"/>
        </w:rPr>
        <w:t>The Individuals with Disabilities Education Act (IDEA), Public Law 108-466 (2004)</w:t>
      </w:r>
      <w:r w:rsidRPr="00D53A45">
        <w:rPr>
          <w:rFonts w:ascii="Palatino" w:eastAsia="Times New Roman" w:hAnsi="Palatino" w:cs="Arial"/>
          <w:sz w:val="24"/>
          <w:szCs w:val="24"/>
        </w:rPr>
        <w:t xml:space="preserve">, states that physical education is a required service for children and youth between the ages of 3-21 who qualify for special education services because of a specific disability or developmental delay.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4"/>
          <w:szCs w:val="24"/>
        </w:rPr>
      </w:pPr>
      <w:r w:rsidRPr="00D53A45">
        <w:rPr>
          <w:rFonts w:ascii="Palatino" w:eastAsia="Times New Roman" w:hAnsi="Palatino" w:cs="Arial"/>
          <w:sz w:val="24"/>
          <w:szCs w:val="24"/>
        </w:rPr>
        <w:t xml:space="preserve">The federal law (PL 94-142, PL 101-476, PL 105-17, PL 108-446) mandates the following in regards to physical education and students with disabilities: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0"/>
          <w:szCs w:val="20"/>
        </w:rPr>
      </w:pPr>
      <w:r w:rsidRPr="00D53A45">
        <w:rPr>
          <w:rFonts w:ascii="Palatino" w:eastAsia="Times New Roman" w:hAnsi="Palatino" w:cs="Arial"/>
          <w:b/>
          <w:bCs/>
          <w:sz w:val="24"/>
          <w:szCs w:val="24"/>
        </w:rPr>
        <w:t>§300.26 Special education</w:t>
      </w:r>
      <w:r w:rsidRPr="00D53A45">
        <w:rPr>
          <w:rFonts w:ascii="Palatino" w:eastAsia="Times New Roman" w:hAnsi="Palatino" w:cs="Arial"/>
          <w:sz w:val="24"/>
          <w:szCs w:val="24"/>
        </w:rPr>
        <w:br/>
      </w:r>
      <w:r w:rsidRPr="00D53A45">
        <w:rPr>
          <w:rFonts w:ascii="Palatino" w:eastAsia="Times New Roman" w:hAnsi="Palatino" w:cs="Arial"/>
          <w:sz w:val="20"/>
          <w:szCs w:val="20"/>
        </w:rPr>
        <w:br/>
      </w:r>
      <w:r w:rsidRPr="00D53A45">
        <w:rPr>
          <w:rFonts w:ascii="Palatino" w:eastAsia="Times New Roman" w:hAnsi="Palatino" w:cs="Arial"/>
          <w:b/>
          <w:bCs/>
          <w:sz w:val="24"/>
          <w:szCs w:val="24"/>
        </w:rPr>
        <w:t>General.</w:t>
      </w:r>
      <w:r w:rsidRPr="00D53A45">
        <w:rPr>
          <w:rFonts w:ascii="Palatino" w:eastAsia="Times New Roman" w:hAnsi="Palatino" w:cs="Arial"/>
          <w:sz w:val="24"/>
          <w:szCs w:val="24"/>
        </w:rPr>
        <w:t xml:space="preserve"> </w:t>
      </w:r>
      <w:r w:rsidRPr="00D53A45">
        <w:rPr>
          <w:rFonts w:ascii="Palatino" w:eastAsia="Times New Roman" w:hAnsi="Palatino" w:cs="Arial"/>
          <w:sz w:val="24"/>
          <w:szCs w:val="24"/>
        </w:rPr>
        <w:br/>
      </w:r>
      <w:r w:rsidRPr="00D53A45">
        <w:rPr>
          <w:rFonts w:ascii="Palatino" w:eastAsia="Times New Roman" w:hAnsi="Palatino" w:cs="Arial"/>
          <w:sz w:val="20"/>
          <w:szCs w:val="20"/>
        </w:rPr>
        <w:t xml:space="preserve">(1) As used in this part, the term special education means specially designed instruction, at no cost to the parents, to meet the unique needs of a child with a disability, including- </w:t>
      </w:r>
      <w:r w:rsidRPr="00D53A45">
        <w:rPr>
          <w:rFonts w:ascii="Palatino" w:eastAsia="Times New Roman" w:hAnsi="Palatino" w:cs="Arial"/>
          <w:sz w:val="20"/>
          <w:szCs w:val="20"/>
        </w:rPr>
        <w:br/>
        <w:t>(</w:t>
      </w:r>
      <w:proofErr w:type="spellStart"/>
      <w:r w:rsidRPr="00D53A45">
        <w:rPr>
          <w:rFonts w:ascii="Palatino" w:eastAsia="Times New Roman" w:hAnsi="Palatino" w:cs="Arial"/>
          <w:sz w:val="20"/>
          <w:szCs w:val="20"/>
        </w:rPr>
        <w:t>i</w:t>
      </w:r>
      <w:proofErr w:type="spellEnd"/>
      <w:r w:rsidRPr="00D53A45">
        <w:rPr>
          <w:rFonts w:ascii="Palatino" w:eastAsia="Times New Roman" w:hAnsi="Palatino" w:cs="Arial"/>
          <w:sz w:val="20"/>
          <w:szCs w:val="20"/>
        </w:rPr>
        <w:t xml:space="preserve">) Instruction conducted in the classroom, in the home, in hospitals and institutions, and in other settings; and 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(ii) Instruction in physical education.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0"/>
          <w:szCs w:val="20"/>
        </w:rPr>
      </w:pPr>
      <w:r w:rsidRPr="00D53A45">
        <w:rPr>
          <w:rFonts w:ascii="Palatino" w:eastAsia="Times New Roman" w:hAnsi="Palatino" w:cs="Arial"/>
          <w:sz w:val="20"/>
          <w:szCs w:val="20"/>
        </w:rPr>
        <w:t>(2) The term includes each of the following, if it meets the requirements of paragraph (a</w:t>
      </w:r>
      <w:proofErr w:type="gramStart"/>
      <w:r w:rsidRPr="00D53A45">
        <w:rPr>
          <w:rFonts w:ascii="Palatino" w:eastAsia="Times New Roman" w:hAnsi="Palatino" w:cs="Arial"/>
          <w:sz w:val="20"/>
          <w:szCs w:val="20"/>
        </w:rPr>
        <w:t>)(</w:t>
      </w:r>
      <w:proofErr w:type="gramEnd"/>
      <w:r w:rsidRPr="00D53A45">
        <w:rPr>
          <w:rFonts w:ascii="Palatino" w:eastAsia="Times New Roman" w:hAnsi="Palatino" w:cs="Arial"/>
          <w:sz w:val="20"/>
          <w:szCs w:val="20"/>
        </w:rPr>
        <w:t xml:space="preserve">1) of this section: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0"/>
          <w:szCs w:val="20"/>
        </w:rPr>
      </w:pPr>
      <w:r w:rsidRPr="00D53A45">
        <w:rPr>
          <w:rFonts w:ascii="Palatino" w:eastAsia="Times New Roman" w:hAnsi="Palatino" w:cs="Arial"/>
          <w:b/>
          <w:bCs/>
          <w:sz w:val="24"/>
          <w:szCs w:val="24"/>
        </w:rPr>
        <w:t>Physical education-</w:t>
      </w:r>
      <w:r w:rsidRPr="00D53A45">
        <w:rPr>
          <w:rFonts w:ascii="Palatino" w:eastAsia="Times New Roman" w:hAnsi="Palatino" w:cs="Arial"/>
          <w:sz w:val="24"/>
          <w:szCs w:val="24"/>
        </w:rPr>
        <w:t xml:space="preserve"> </w:t>
      </w:r>
      <w:r w:rsidRPr="00D53A45">
        <w:rPr>
          <w:rFonts w:ascii="Palatino" w:eastAsia="Times New Roman" w:hAnsi="Palatino" w:cs="Arial"/>
          <w:sz w:val="24"/>
          <w:szCs w:val="24"/>
        </w:rPr>
        <w:br/>
      </w:r>
      <w:r w:rsidRPr="00D53A45">
        <w:rPr>
          <w:rFonts w:ascii="Palatino" w:eastAsia="Times New Roman" w:hAnsi="Palatino" w:cs="Arial"/>
          <w:sz w:val="20"/>
          <w:szCs w:val="20"/>
        </w:rPr>
        <w:t>(</w:t>
      </w:r>
      <w:proofErr w:type="spellStart"/>
      <w:r w:rsidRPr="00D53A45">
        <w:rPr>
          <w:rFonts w:ascii="Palatino" w:eastAsia="Times New Roman" w:hAnsi="Palatino" w:cs="Arial"/>
          <w:sz w:val="20"/>
          <w:szCs w:val="20"/>
        </w:rPr>
        <w:t>i</w:t>
      </w:r>
      <w:proofErr w:type="spellEnd"/>
      <w:r w:rsidRPr="00D53A45">
        <w:rPr>
          <w:rFonts w:ascii="Palatino" w:eastAsia="Times New Roman" w:hAnsi="Palatino" w:cs="Arial"/>
          <w:sz w:val="20"/>
          <w:szCs w:val="20"/>
        </w:rPr>
        <w:t>) Means the development of-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(A) Physical and motor fitness; 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(B) Fundamental motor skills and patterns; and 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(C) Skills in aquatics, dance, and individual and group games and sports (including 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intramural and lifetime sports); and 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(ii) Includes special physical education, adapted physical education, movement 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education, and motor development. </w:t>
      </w:r>
      <w:r w:rsidRPr="00D53A45">
        <w:rPr>
          <w:rFonts w:ascii="Palatino" w:eastAsia="Times New Roman" w:hAnsi="Palatino" w:cs="Arial"/>
          <w:sz w:val="20"/>
          <w:szCs w:val="20"/>
        </w:rPr>
        <w:br/>
        <w:t>(3) Specially-designed instruction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Means adapting, as appropriate to the needs of an eligible child under this part, the </w:t>
      </w:r>
      <w:r w:rsidRPr="00D53A45">
        <w:rPr>
          <w:rFonts w:ascii="Palatino" w:eastAsia="Times New Roman" w:hAnsi="Palatino" w:cs="Arial"/>
          <w:sz w:val="20"/>
          <w:szCs w:val="20"/>
        </w:rPr>
        <w:br/>
        <w:t>content, methodology, or delivery of instruction-</w:t>
      </w:r>
      <w:r w:rsidRPr="00D53A45">
        <w:rPr>
          <w:rFonts w:ascii="Palatino" w:eastAsia="Times New Roman" w:hAnsi="Palatino" w:cs="Arial"/>
          <w:sz w:val="20"/>
          <w:szCs w:val="20"/>
        </w:rPr>
        <w:br/>
        <w:t>(</w:t>
      </w:r>
      <w:proofErr w:type="spellStart"/>
      <w:r w:rsidRPr="00D53A45">
        <w:rPr>
          <w:rFonts w:ascii="Palatino" w:eastAsia="Times New Roman" w:hAnsi="Palatino" w:cs="Arial"/>
          <w:sz w:val="20"/>
          <w:szCs w:val="20"/>
        </w:rPr>
        <w:t>i</w:t>
      </w:r>
      <w:proofErr w:type="spellEnd"/>
      <w:r w:rsidRPr="00D53A45">
        <w:rPr>
          <w:rFonts w:ascii="Palatino" w:eastAsia="Times New Roman" w:hAnsi="Palatino" w:cs="Arial"/>
          <w:sz w:val="20"/>
          <w:szCs w:val="20"/>
        </w:rPr>
        <w:t xml:space="preserve">) To address the unique needs of the child that result from the child's disability; and 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(ii) To ensure access of the child to the general curriculum, so that he or she can meet the 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educational standards within the jurisdiction of the public agency that apply to all 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children.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0"/>
          <w:szCs w:val="20"/>
        </w:rPr>
      </w:pPr>
      <w:proofErr w:type="gramStart"/>
      <w:r w:rsidRPr="00D53A45">
        <w:rPr>
          <w:rFonts w:ascii="Palatino" w:eastAsia="Times New Roman" w:hAnsi="Palatino" w:cs="Arial"/>
          <w:b/>
          <w:bCs/>
          <w:sz w:val="24"/>
          <w:szCs w:val="24"/>
        </w:rPr>
        <w:t>General.</w:t>
      </w:r>
      <w:proofErr w:type="gramEnd"/>
      <w:r w:rsidRPr="00D53A45">
        <w:rPr>
          <w:rFonts w:ascii="Palatino" w:eastAsia="Times New Roman" w:hAnsi="Palatino" w:cs="Arial"/>
          <w:b/>
          <w:bCs/>
          <w:sz w:val="24"/>
          <w:szCs w:val="24"/>
        </w:rPr>
        <w:t xml:space="preserve"> </w:t>
      </w:r>
      <w:r w:rsidRPr="00D53A45">
        <w:rPr>
          <w:rFonts w:ascii="Palatino" w:eastAsia="Times New Roman" w:hAnsi="Palatino" w:cs="Arial"/>
          <w:sz w:val="24"/>
          <w:szCs w:val="24"/>
        </w:rPr>
        <w:br/>
      </w:r>
      <w:r w:rsidRPr="00D53A45">
        <w:rPr>
          <w:rFonts w:ascii="Palatino" w:eastAsia="Times New Roman" w:hAnsi="Palatino" w:cs="Arial"/>
          <w:sz w:val="20"/>
          <w:szCs w:val="20"/>
        </w:rPr>
        <w:t xml:space="preserve">Physical education services, specially designed if necessary, must be made available to every child with a disability receiving </w:t>
      </w:r>
      <w:r w:rsidR="00954C2A">
        <w:rPr>
          <w:rFonts w:ascii="Palatino" w:eastAsia="Times New Roman" w:hAnsi="Palatino" w:cs="Arial"/>
          <w:sz w:val="20"/>
          <w:szCs w:val="20"/>
        </w:rPr>
        <w:t>free appropriate public education (FAPE)</w:t>
      </w:r>
      <w:r w:rsidRPr="00D53A45">
        <w:rPr>
          <w:rFonts w:ascii="Palatino" w:eastAsia="Times New Roman" w:hAnsi="Palatino" w:cs="Arial"/>
          <w:sz w:val="20"/>
          <w:szCs w:val="20"/>
        </w:rPr>
        <w:t xml:space="preserve">.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0"/>
          <w:szCs w:val="20"/>
        </w:rPr>
      </w:pPr>
      <w:proofErr w:type="gramStart"/>
      <w:r w:rsidRPr="00D53A45">
        <w:rPr>
          <w:rFonts w:ascii="Palatino" w:eastAsia="Times New Roman" w:hAnsi="Palatino" w:cs="Arial"/>
          <w:b/>
          <w:bCs/>
          <w:sz w:val="24"/>
          <w:szCs w:val="24"/>
        </w:rPr>
        <w:t>Regular physical education.</w:t>
      </w:r>
      <w:proofErr w:type="gramEnd"/>
      <w:r w:rsidRPr="00D53A45">
        <w:rPr>
          <w:rFonts w:ascii="Palatino" w:eastAsia="Times New Roman" w:hAnsi="Palatino" w:cs="Arial"/>
          <w:sz w:val="24"/>
          <w:szCs w:val="24"/>
        </w:rPr>
        <w:t xml:space="preserve"> </w:t>
      </w:r>
      <w:r w:rsidRPr="00D53A45">
        <w:rPr>
          <w:rFonts w:ascii="Palatino" w:eastAsia="Times New Roman" w:hAnsi="Palatino" w:cs="Arial"/>
          <w:sz w:val="24"/>
          <w:szCs w:val="24"/>
        </w:rPr>
        <w:br/>
      </w:r>
      <w:r w:rsidRPr="00D53A45">
        <w:rPr>
          <w:rFonts w:ascii="Palatino" w:eastAsia="Times New Roman" w:hAnsi="Palatino" w:cs="Arial"/>
          <w:sz w:val="20"/>
          <w:szCs w:val="20"/>
        </w:rPr>
        <w:t>Each child with a disability must be afforded the opportunity to participate in the regular physical education program available to nondisabled children unless-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(1) The child is enrolled full time in a separate facility; or </w:t>
      </w:r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(2) The child needs specially designed physical education, as prescribed in the child's IEP.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0"/>
          <w:szCs w:val="20"/>
        </w:rPr>
      </w:pPr>
      <w:proofErr w:type="gramStart"/>
      <w:r w:rsidRPr="00D53A45">
        <w:rPr>
          <w:rFonts w:ascii="Palatino" w:eastAsia="Times New Roman" w:hAnsi="Palatino" w:cs="Arial"/>
          <w:b/>
          <w:bCs/>
          <w:sz w:val="24"/>
          <w:szCs w:val="24"/>
        </w:rPr>
        <w:t>Special physical education.</w:t>
      </w:r>
      <w:proofErr w:type="gramEnd"/>
      <w:r w:rsidRPr="00D53A45">
        <w:rPr>
          <w:rFonts w:ascii="Palatino" w:eastAsia="Times New Roman" w:hAnsi="Palatino" w:cs="Arial"/>
          <w:sz w:val="24"/>
          <w:szCs w:val="24"/>
        </w:rPr>
        <w:t xml:space="preserve"> </w:t>
      </w:r>
      <w:r w:rsidRPr="00D53A45">
        <w:rPr>
          <w:rFonts w:ascii="Palatino" w:eastAsia="Times New Roman" w:hAnsi="Palatino" w:cs="Arial"/>
          <w:sz w:val="24"/>
          <w:szCs w:val="24"/>
        </w:rPr>
        <w:br/>
      </w:r>
      <w:r w:rsidRPr="00D53A45">
        <w:rPr>
          <w:rFonts w:ascii="Palatino" w:eastAsia="Times New Roman" w:hAnsi="Palatino" w:cs="Arial"/>
          <w:sz w:val="20"/>
          <w:szCs w:val="20"/>
        </w:rPr>
        <w:t xml:space="preserve">If specially designed physical education is prescribed in a child's IEP, the public agency responsible for the education of that child shall provide the services directly or make arrangements for those services to be provided through other public or private programs.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0"/>
          <w:szCs w:val="20"/>
        </w:rPr>
      </w:pPr>
      <w:proofErr w:type="gramStart"/>
      <w:r w:rsidRPr="00D53A45">
        <w:rPr>
          <w:rFonts w:ascii="Palatino" w:eastAsia="Times New Roman" w:hAnsi="Palatino" w:cs="Arial"/>
          <w:b/>
          <w:bCs/>
          <w:sz w:val="24"/>
          <w:szCs w:val="24"/>
        </w:rPr>
        <w:t>Education in separate facilities.</w:t>
      </w:r>
      <w:proofErr w:type="gramEnd"/>
      <w:r w:rsidRPr="00D53A45">
        <w:rPr>
          <w:rFonts w:ascii="Palatino" w:eastAsia="Times New Roman" w:hAnsi="Palatino" w:cs="Arial"/>
          <w:sz w:val="24"/>
          <w:szCs w:val="24"/>
        </w:rPr>
        <w:br/>
      </w:r>
      <w:r w:rsidRPr="00D53A45">
        <w:rPr>
          <w:rFonts w:ascii="Palatino" w:eastAsia="Times New Roman" w:hAnsi="Palatino" w:cs="Arial"/>
          <w:sz w:val="20"/>
          <w:szCs w:val="20"/>
        </w:rPr>
        <w:t xml:space="preserve">The public agency responsible for the education of a child with a disability who is enrolled in a separate facility </w:t>
      </w:r>
      <w:r w:rsidRPr="00D53A45">
        <w:rPr>
          <w:rFonts w:ascii="Palatino" w:eastAsia="Times New Roman" w:hAnsi="Palatino" w:cs="Arial"/>
          <w:sz w:val="20"/>
          <w:szCs w:val="20"/>
        </w:rPr>
        <w:lastRenderedPageBreak/>
        <w:t xml:space="preserve">shall ensure that the child receives appropriate physical education services in compliance with paragraphs (a) and (c) of this section.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0"/>
          <w:szCs w:val="20"/>
        </w:rPr>
      </w:pPr>
      <w:r w:rsidRPr="00D53A45">
        <w:rPr>
          <w:rFonts w:ascii="Palatino" w:eastAsia="Times New Roman" w:hAnsi="Palatino" w:cs="Arial"/>
          <w:sz w:val="20"/>
          <w:szCs w:val="20"/>
        </w:rPr>
        <w:t>(Authority: 20 U.S.C. 1412(a</w:t>
      </w:r>
      <w:proofErr w:type="gramStart"/>
      <w:r w:rsidRPr="00D53A45">
        <w:rPr>
          <w:rFonts w:ascii="Palatino" w:eastAsia="Times New Roman" w:hAnsi="Palatino" w:cs="Arial"/>
          <w:sz w:val="20"/>
          <w:szCs w:val="20"/>
        </w:rPr>
        <w:t>)(</w:t>
      </w:r>
      <w:proofErr w:type="gramEnd"/>
      <w:r w:rsidRPr="00D53A45">
        <w:rPr>
          <w:rFonts w:ascii="Palatino" w:eastAsia="Times New Roman" w:hAnsi="Palatino" w:cs="Arial"/>
          <w:sz w:val="20"/>
          <w:szCs w:val="20"/>
        </w:rPr>
        <w:t xml:space="preserve">25), 1412(a)(5)(A))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0"/>
          <w:szCs w:val="20"/>
        </w:rPr>
      </w:pPr>
      <w:r w:rsidRPr="00D53A45">
        <w:rPr>
          <w:rFonts w:ascii="Palatino" w:eastAsia="Times New Roman" w:hAnsi="Palatino" w:cs="Arial"/>
          <w:sz w:val="20"/>
          <w:szCs w:val="20"/>
        </w:rPr>
        <w:t xml:space="preserve">IDEA 2004 provides for the changes in the following categories: alternate assessments, attorneys fees, discipline, enforcement, funding, highly qualified teachers, and paperwork and meetings. For additional information look at the following websites: </w:t>
      </w:r>
    </w:p>
    <w:p w:rsidR="00E0149D" w:rsidRPr="00D53A45" w:rsidRDefault="00E0149D" w:rsidP="00E0149D">
      <w:pPr>
        <w:spacing w:after="150" w:line="240" w:lineRule="auto"/>
        <w:rPr>
          <w:rFonts w:ascii="Palatino" w:eastAsia="Times New Roman" w:hAnsi="Palatino" w:cs="Arial"/>
          <w:sz w:val="20"/>
          <w:szCs w:val="20"/>
        </w:rPr>
      </w:pPr>
      <w:r w:rsidRPr="00D53A45">
        <w:rPr>
          <w:rFonts w:ascii="Palatino" w:eastAsia="Times New Roman" w:hAnsi="Palatino" w:cs="Arial"/>
          <w:sz w:val="20"/>
          <w:szCs w:val="20"/>
        </w:rPr>
        <w:t xml:space="preserve">Council for Exceptional Children (CEC): </w:t>
      </w:r>
      <w:hyperlink r:id="rId4" w:history="1">
        <w:r w:rsidRPr="00D53A45">
          <w:rPr>
            <w:rFonts w:ascii="Palatino" w:eastAsia="Times New Roman" w:hAnsi="Palatino" w:cs="Arial"/>
            <w:color w:val="0000FF"/>
            <w:sz w:val="20"/>
            <w:szCs w:val="20"/>
            <w:u w:val="single"/>
          </w:rPr>
          <w:t>www.cec.sped.org</w:t>
        </w:r>
      </w:hyperlink>
      <w:r w:rsidRPr="00D53A45">
        <w:rPr>
          <w:rFonts w:ascii="Palatino" w:eastAsia="Times New Roman" w:hAnsi="Palatino" w:cs="Arial"/>
          <w:sz w:val="20"/>
          <w:szCs w:val="20"/>
        </w:rPr>
        <w:br/>
        <w:t xml:space="preserve">US Dept of Education: </w:t>
      </w:r>
      <w:hyperlink r:id="rId5" w:history="1">
        <w:r w:rsidRPr="00D53A45">
          <w:rPr>
            <w:rFonts w:ascii="Palatino" w:eastAsia="Times New Roman" w:hAnsi="Palatino" w:cs="Arial"/>
            <w:color w:val="0000FF"/>
            <w:sz w:val="20"/>
            <w:szCs w:val="20"/>
            <w:u w:val="single"/>
          </w:rPr>
          <w:t>www.ed.gov/policy/speced/guid/idea/idea2004.html</w:t>
        </w:r>
      </w:hyperlink>
      <w:r w:rsidRPr="00D53A45">
        <w:rPr>
          <w:rFonts w:ascii="Palatino" w:eastAsia="Times New Roman" w:hAnsi="Palatino" w:cs="Arial"/>
          <w:sz w:val="20"/>
          <w:szCs w:val="20"/>
        </w:rPr>
        <w:t xml:space="preserve"> </w:t>
      </w:r>
      <w:r w:rsidRPr="00D53A45">
        <w:rPr>
          <w:rFonts w:ascii="Palatino" w:eastAsia="Times New Roman" w:hAnsi="Palatino" w:cs="Arial"/>
          <w:sz w:val="20"/>
          <w:szCs w:val="20"/>
        </w:rPr>
        <w:br/>
      </w:r>
      <w:proofErr w:type="spellStart"/>
      <w:r w:rsidRPr="00D53A45">
        <w:rPr>
          <w:rFonts w:ascii="Palatino" w:eastAsia="Times New Roman" w:hAnsi="Palatino" w:cs="Arial"/>
          <w:sz w:val="20"/>
          <w:szCs w:val="20"/>
        </w:rPr>
        <w:t>Wrightslaw</w:t>
      </w:r>
      <w:proofErr w:type="spellEnd"/>
      <w:r w:rsidRPr="00D53A45">
        <w:rPr>
          <w:rFonts w:ascii="Palatino" w:eastAsia="Times New Roman" w:hAnsi="Palatino" w:cs="Arial"/>
          <w:sz w:val="20"/>
          <w:szCs w:val="20"/>
        </w:rPr>
        <w:t xml:space="preserve">: </w:t>
      </w:r>
      <w:hyperlink r:id="rId6" w:history="1">
        <w:r w:rsidRPr="00D53A45">
          <w:rPr>
            <w:rFonts w:ascii="Palatino" w:eastAsia="Times New Roman" w:hAnsi="Palatino" w:cs="Arial"/>
            <w:color w:val="0000FF"/>
            <w:sz w:val="20"/>
            <w:szCs w:val="20"/>
            <w:u w:val="single"/>
          </w:rPr>
          <w:t>www.wrightslaw.com/idea/</w:t>
        </w:r>
      </w:hyperlink>
      <w:r w:rsidRPr="00D53A45">
        <w:rPr>
          <w:rFonts w:ascii="Palatino" w:eastAsia="Times New Roman" w:hAnsi="Palatino" w:cs="Arial"/>
          <w:sz w:val="20"/>
          <w:szCs w:val="20"/>
        </w:rPr>
        <w:t xml:space="preserve"> </w:t>
      </w:r>
    </w:p>
    <w:p w:rsidR="00E0149D" w:rsidRDefault="00E0149D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700EE3" w:rsidRDefault="00700EE3">
      <w:pPr>
        <w:rPr>
          <w:rFonts w:ascii="Palatino" w:hAnsi="Palatino"/>
          <w:sz w:val="20"/>
          <w:szCs w:val="20"/>
        </w:rPr>
      </w:pPr>
    </w:p>
    <w:p w:rsidR="00700EE3" w:rsidRDefault="00700EE3">
      <w:pPr>
        <w:rPr>
          <w:rFonts w:ascii="Palatino" w:hAnsi="Palatino"/>
          <w:sz w:val="20"/>
          <w:szCs w:val="20"/>
        </w:rPr>
      </w:pPr>
    </w:p>
    <w:p w:rsidR="00700EE3" w:rsidRDefault="00700EE3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954C2A" w:rsidRDefault="00954C2A">
      <w:pPr>
        <w:rPr>
          <w:rFonts w:ascii="Palatino" w:hAnsi="Palatino"/>
          <w:sz w:val="20"/>
          <w:szCs w:val="20"/>
        </w:rPr>
      </w:pPr>
    </w:p>
    <w:p w:rsidR="00954C2A" w:rsidRDefault="00954C2A">
      <w:pPr>
        <w:rPr>
          <w:rFonts w:ascii="Palatino" w:hAnsi="Palatino"/>
          <w:sz w:val="20"/>
          <w:szCs w:val="20"/>
        </w:rPr>
      </w:pPr>
    </w:p>
    <w:p w:rsidR="00D53A45" w:rsidRDefault="00D53A45">
      <w:pPr>
        <w:rPr>
          <w:rFonts w:ascii="Palatino" w:hAnsi="Palatino"/>
          <w:sz w:val="20"/>
          <w:szCs w:val="20"/>
        </w:rPr>
      </w:pPr>
    </w:p>
    <w:p w:rsidR="00954C2A" w:rsidRDefault="00954C2A">
      <w:pPr>
        <w:rPr>
          <w:rFonts w:ascii="Palatino" w:hAnsi="Palatino"/>
          <w:sz w:val="20"/>
          <w:szCs w:val="20"/>
        </w:rPr>
      </w:pPr>
    </w:p>
    <w:p w:rsidR="00D53A45" w:rsidRPr="00D53A45" w:rsidRDefault="000F3DF6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3.3pt;width:116.25pt;height:0;z-index:251658240" o:connectortype="straight"/>
        </w:pict>
      </w:r>
    </w:p>
    <w:p w:rsidR="00E0149D" w:rsidRPr="00700EE3" w:rsidRDefault="00E0149D" w:rsidP="00E0149D">
      <w:pPr>
        <w:shd w:val="clear" w:color="auto" w:fill="FFFFFF"/>
        <w:spacing w:after="0" w:line="300" w:lineRule="atLeast"/>
        <w:rPr>
          <w:rFonts w:ascii="Palatino" w:eastAsia="Times New Roman" w:hAnsi="Palatino" w:cs="Times New Roman"/>
          <w:color w:val="000000"/>
          <w:sz w:val="16"/>
          <w:szCs w:val="16"/>
        </w:rPr>
      </w:pPr>
      <w:r w:rsidRPr="00700EE3">
        <w:rPr>
          <w:rFonts w:ascii="Palatino" w:eastAsia="Times New Roman" w:hAnsi="Palatino" w:cs="Times New Roman"/>
          <w:color w:val="000000"/>
          <w:sz w:val="16"/>
          <w:szCs w:val="16"/>
        </w:rPr>
        <w:t xml:space="preserve">"PE Central: Adapted Physical Education Web Sites." </w:t>
      </w:r>
      <w:r w:rsidRPr="00700EE3">
        <w:rPr>
          <w:rFonts w:ascii="Palatino" w:eastAsia="Times New Roman" w:hAnsi="Palatino" w:cs="Times New Roman"/>
          <w:i/>
          <w:iCs/>
          <w:color w:val="000000"/>
          <w:sz w:val="16"/>
          <w:szCs w:val="16"/>
        </w:rPr>
        <w:t>PE Central: The Web Site for Health and Physical Education Teachers</w:t>
      </w:r>
      <w:r w:rsidRPr="00700EE3">
        <w:rPr>
          <w:rFonts w:ascii="Palatino" w:eastAsia="Times New Roman" w:hAnsi="Palatino" w:cs="Times New Roman"/>
          <w:color w:val="000000"/>
          <w:sz w:val="16"/>
          <w:szCs w:val="16"/>
        </w:rPr>
        <w:t xml:space="preserve">. 1 Aug. 2005. </w:t>
      </w:r>
      <w:proofErr w:type="gramStart"/>
      <w:r w:rsidRPr="00700EE3">
        <w:rPr>
          <w:rFonts w:ascii="Palatino" w:eastAsia="Times New Roman" w:hAnsi="Palatino" w:cs="Times New Roman"/>
          <w:color w:val="000000"/>
          <w:sz w:val="16"/>
          <w:szCs w:val="16"/>
        </w:rPr>
        <w:t>Web.</w:t>
      </w:r>
      <w:proofErr w:type="gramEnd"/>
      <w:r w:rsidRPr="00700EE3">
        <w:rPr>
          <w:rFonts w:ascii="Palatino" w:eastAsia="Times New Roman" w:hAnsi="Palatino" w:cs="Times New Roman"/>
          <w:color w:val="000000"/>
          <w:sz w:val="16"/>
          <w:szCs w:val="16"/>
        </w:rPr>
        <w:t xml:space="preserve"> 10 May 2010. &lt;http://www.pecentral.org/adapted/idea04.html&gt;.</w:t>
      </w:r>
    </w:p>
    <w:sectPr w:rsidR="00E0149D" w:rsidRPr="00700EE3" w:rsidSect="00954C2A"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49D"/>
    <w:rsid w:val="00064EFC"/>
    <w:rsid w:val="00077174"/>
    <w:rsid w:val="000F3DF6"/>
    <w:rsid w:val="0032735B"/>
    <w:rsid w:val="00482CF7"/>
    <w:rsid w:val="00700EE3"/>
    <w:rsid w:val="00954C2A"/>
    <w:rsid w:val="009D6E99"/>
    <w:rsid w:val="00BF1E1E"/>
    <w:rsid w:val="00CB6C2F"/>
    <w:rsid w:val="00D53A45"/>
    <w:rsid w:val="00E0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FC"/>
  </w:style>
  <w:style w:type="paragraph" w:styleId="Heading2">
    <w:name w:val="heading 2"/>
    <w:basedOn w:val="Normal"/>
    <w:link w:val="Heading2Char"/>
    <w:uiPriority w:val="9"/>
    <w:qFormat/>
    <w:rsid w:val="00E0149D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4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14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4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66CC"/>
                            <w:left w:val="single" w:sz="6" w:space="4" w:color="0066CC"/>
                            <w:bottom w:val="single" w:sz="6" w:space="4" w:color="0066CC"/>
                            <w:right w:val="single" w:sz="6" w:space="4" w:color="0066CC"/>
                          </w:divBdr>
                          <w:divsChild>
                            <w:div w:id="820777063">
                              <w:marLeft w:val="72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ightslaw.com/idea/" TargetMode="External"/><Relationship Id="rId5" Type="http://schemas.openxmlformats.org/officeDocument/2006/relationships/hyperlink" Target="http://www.ed.gov/policy/speced/guid/idea/idea2004.html" TargetMode="External"/><Relationship Id="rId4" Type="http://schemas.openxmlformats.org/officeDocument/2006/relationships/hyperlink" Target="http://www.cec.sp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DECKERJ</cp:lastModifiedBy>
  <cp:revision>3</cp:revision>
  <dcterms:created xsi:type="dcterms:W3CDTF">2010-06-01T19:15:00Z</dcterms:created>
  <dcterms:modified xsi:type="dcterms:W3CDTF">2010-07-23T13:08:00Z</dcterms:modified>
</cp:coreProperties>
</file>